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240" w:lineRule="auto"/>
        <w:rPr>
          <w:b w:val="1"/>
          <w:bCs w:val="1"/>
          <w:sz w:val="46"/>
          <w:szCs w:val="46"/>
        </w:rPr>
      </w:pPr>
      <w:bookmarkStart w:colFirst="0" w:colLast="0" w:name="_gffsfcmj3qnl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Dark Horse Motorsports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xixbfnegbci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SIM-TO-SEAT CHALLENGE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b96wsdnyqc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OFFICIAL ENTRY RULEBOOK &amp; PARTICIPATION AGREEMENT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Version 1.0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yf21mp2gg4o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 OF THIS DOCUMENT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 This Entry Rulebook governs </w:t>
      </w:r>
      <w:r w:rsidDel="00000000" w:rsidR="00000000" w:rsidRPr="00000000">
        <w:rPr>
          <w:b w:val="1"/>
          <w:bCs w:val="1"/>
          <w:rtl w:val="0"/>
        </w:rPr>
        <w:t xml:space="preserve">eligibility, registration, conduct, and participation</w:t>
      </w:r>
      <w:r w:rsidDel="00000000" w:rsidR="00000000" w:rsidRPr="00000000">
        <w:rPr>
          <w:rtl w:val="0"/>
        </w:rPr>
        <w:t xml:space="preserve"> in the Dark Horse Motorsports Sim-to-Seat Challenge (“the Challenge”).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 This document applies </w:t>
      </w:r>
      <w:r w:rsidDel="00000000" w:rsidR="00000000" w:rsidRPr="00000000">
        <w:rPr>
          <w:b w:val="1"/>
          <w:bCs w:val="1"/>
          <w:rtl w:val="0"/>
        </w:rPr>
        <w:t xml:space="preserve">before and during participation</w:t>
      </w:r>
      <w:r w:rsidDel="00000000" w:rsidR="00000000" w:rsidRPr="00000000">
        <w:rPr>
          <w:rtl w:val="0"/>
        </w:rPr>
        <w:t xml:space="preserve"> and exists separately from the full Championship Rulebook.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1.3 Entry into the Challenge constitutes </w:t>
      </w:r>
      <w:r w:rsidDel="00000000" w:rsidR="00000000" w:rsidRPr="00000000">
        <w:rPr>
          <w:b w:val="1"/>
          <w:bCs w:val="1"/>
          <w:rtl w:val="0"/>
        </w:rPr>
        <w:t xml:space="preserve">full acceptance</w:t>
      </w:r>
      <w:r w:rsidDel="00000000" w:rsidR="00000000" w:rsidRPr="00000000">
        <w:rPr>
          <w:rtl w:val="0"/>
        </w:rPr>
        <w:t xml:space="preserve"> of: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Entry Rulebook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Championship Rulebook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iRacing Sporting Code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decisions by Dark Horse Motorsports, LLC (“DHM”)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qfmkal8ov1i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WHAT THIS CHALLENGE IS (AND IS NOT)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 This Challenge is a </w:t>
      </w:r>
      <w:r w:rsidDel="00000000" w:rsidR="00000000" w:rsidRPr="00000000">
        <w:rPr>
          <w:b w:val="1"/>
          <w:bCs w:val="1"/>
          <w:rtl w:val="0"/>
        </w:rPr>
        <w:t xml:space="preserve">skill-based motorsports competition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 It is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lottery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raffle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sweepstakes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Gambling or wagering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Pay-to-win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 Outcomes are determined by: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Driving skill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Racecraft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Consistency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Strategy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Rule compliance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jl92838okaa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ELIGIBILITY REQUIREMENTS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enter, drivers must: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 Be </w:t>
      </w:r>
      <w:r w:rsidDel="00000000" w:rsidR="00000000" w:rsidRPr="00000000">
        <w:rPr>
          <w:b w:val="1"/>
          <w:bCs w:val="1"/>
          <w:rtl w:val="0"/>
        </w:rPr>
        <w:t xml:space="preserve">18 years or older</w:t>
      </w:r>
      <w:r w:rsidDel="00000000" w:rsidR="00000000" w:rsidRPr="00000000">
        <w:rPr>
          <w:rtl w:val="0"/>
        </w:rPr>
        <w:t xml:space="preserve"> at the time of registration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 Hold a valid iRacing account in good standing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 Meet minimum iRacing license and safety rating requirements (published prior to season start)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3.4 Provide accurate personal information at registration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3.5 Agree to all rules, waivers, and disclosures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Failure to meet eligibility requirements results in </w:t>
      </w:r>
      <w:r w:rsidDel="00000000" w:rsidR="00000000" w:rsidRPr="00000000">
        <w:rPr>
          <w:b w:val="1"/>
          <w:bCs w:val="1"/>
          <w:rtl w:val="0"/>
        </w:rPr>
        <w:t xml:space="preserve">denied or revoked entry</w:t>
      </w:r>
      <w:r w:rsidDel="00000000" w:rsidR="00000000" w:rsidRPr="00000000">
        <w:rPr>
          <w:rtl w:val="0"/>
        </w:rPr>
        <w:t xml:space="preserve"> without refund.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kv6tl5kowj6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REGISTRATION &amp; ENTRY FEE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 Entry Fee: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$400 USD per season</w:t>
      </w:r>
      <w:r w:rsidDel="00000000" w:rsidR="00000000" w:rsidRPr="00000000">
        <w:rPr>
          <w:rtl w:val="0"/>
        </w:rPr>
        <w:t xml:space="preserve">, unless otherwise stated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 Entry fees are: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Required to compete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Non-refundable once the season begins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Used to fund playoff payouts and real-world racing operations</w:t>
        <w:br w:type="textWrapping"/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4.3 One entry per person.</w:t>
      </w:r>
    </w:p>
    <w:p w:rsidR="00000000" w:rsidDel="00000000" w:rsidP="00000000" w:rsidRDefault="00000000" w:rsidRPr="00000000" w14:paraId="0000002F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duplicate accounts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secondary registrations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proxy or substitute drivers</w:t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h2hxsv2ryrp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DRIVER IDENTITY &amp; FAIR PLAY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 Drivers must compete </w:t>
      </w:r>
      <w:r w:rsidDel="00000000" w:rsidR="00000000" w:rsidRPr="00000000">
        <w:rPr>
          <w:b w:val="1"/>
          <w:bCs w:val="1"/>
          <w:rtl w:val="0"/>
        </w:rPr>
        <w:t xml:space="preserve">only on their own iRacing account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 The following are strictly prohibited:</w:t>
      </w:r>
    </w:p>
    <w:p w:rsidR="00000000" w:rsidDel="00000000" w:rsidP="00000000" w:rsidRDefault="00000000" w:rsidRPr="00000000" w14:paraId="00000036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Account sharing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Ghost driving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another driver to race on your behalf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Manipulating iRating or results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Coordinated race fixing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 Violations result in: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Immediate disqualification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Forfeiture of payouts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 ban from GBM events</w:t>
        <w:br w:type="textWrapping"/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g9dd7ns6hgs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EXPECTATIONS OF PARTICIPATION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 Drivers are expected to: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Race respectfully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race control instructions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Compete cleanly and professionally</w:t>
        <w:br w:type="textWrapping"/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 Intentional wrecking, retaliation, or unsportsmanlike conduct is prohibited.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6.3 Drivers must comply with: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iRacing Sporting Code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GBM steward decisions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Series-specific race procedures</w:t>
        <w:br w:type="textWrapping"/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r1tcr6tzobv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RACE STRUCTURE ACKNOWLEDGMENT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 Drivers acknowledge that:</w:t>
      </w:r>
    </w:p>
    <w:p w:rsidR="00000000" w:rsidDel="00000000" w:rsidP="00000000" w:rsidRDefault="00000000" w:rsidRPr="00000000" w14:paraId="0000004D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season includes multiple races and playoff rounds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all participants will advance to playoffs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Advancement is earned through performance</w:t>
        <w:br w:type="textWrapping"/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 Splits, race formats, and schedules may vary based on participation numbers.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94xxdktoikj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PAYOUT &amp; PRIZE ACKNOWLEDGMENT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 Drivers understand: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Only playoff drivers receive payouts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Payouts are performance-based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Payout amounts scale with participation</w:t>
        <w:br w:type="textWrapping"/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 </w:t>
      </w:r>
      <w:r w:rsidDel="00000000" w:rsidR="00000000" w:rsidRPr="00000000">
        <w:rPr>
          <w:b w:val="1"/>
          <w:bCs w:val="1"/>
          <w:rtl w:val="0"/>
        </w:rPr>
        <w:t xml:space="preserve">Guaranteed Protection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8">
      <w:pPr>
        <w:numPr>
          <w:ilvl w:val="0"/>
          <w:numId w:val="1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Every playoff driver will receive </w:t>
      </w:r>
      <w:r w:rsidDel="00000000" w:rsidR="00000000" w:rsidRPr="00000000">
        <w:rPr>
          <w:b w:val="1"/>
          <w:bCs w:val="1"/>
          <w:rtl w:val="0"/>
        </w:rPr>
        <w:t xml:space="preserve">more than their entry fee</w:t>
      </w:r>
      <w:r w:rsidDel="00000000" w:rsidR="00000000" w:rsidRPr="00000000">
        <w:rPr>
          <w:rtl w:val="0"/>
        </w:rPr>
        <w:t xml:space="preserve">, subject to rule compliance</w:t>
        <w:br w:type="textWrapping"/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8.3 Payouts are void if:</w:t>
      </w:r>
    </w:p>
    <w:p w:rsidR="00000000" w:rsidDel="00000000" w:rsidP="00000000" w:rsidRDefault="00000000" w:rsidRPr="00000000" w14:paraId="0000005A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Rules are violated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 or manipulation is detected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Driver is disqualified</w:t>
        <w:br w:type="textWrapping"/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d4p32z88gk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REAL-WORLD SEAT DISCLOSURE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 The </w:t>
      </w:r>
      <w:r w:rsidDel="00000000" w:rsidR="00000000" w:rsidRPr="00000000">
        <w:rPr>
          <w:b w:val="1"/>
          <w:bCs w:val="1"/>
          <w:rtl w:val="0"/>
        </w:rPr>
        <w:t xml:space="preserve">Season Champion</w:t>
      </w:r>
      <w:r w:rsidDel="00000000" w:rsidR="00000000" w:rsidRPr="00000000">
        <w:rPr>
          <w:rtl w:val="0"/>
        </w:rPr>
        <w:t xml:space="preserve"> earns:</w:t>
      </w:r>
    </w:p>
    <w:p w:rsidR="00000000" w:rsidDel="00000000" w:rsidP="00000000" w:rsidRDefault="00000000" w:rsidRPr="00000000" w14:paraId="0000006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A racing seat with Dark Horse Motorsports in the CARS Tour West program.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9.2 Drivers acknowledge: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Racing involves inherent risk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Physical participation may require additional contracts, waivers, and licensing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Travel, lodging, and personal expenses may not be included unless stated</w:t>
        <w:br w:type="textWrapping"/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9.3 If circumstances delay real-world competition: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Seat rights are deferred, not canceled</w:t>
        <w:br w:type="textWrapping"/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9a7ra1q1g7k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MEDIA &amp; CONTENT RIGHTS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10.1 By entering, drivers grant GBM the right to: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Broadcast races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 audio and video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driver name, likeness, voice, and performance</w:t>
        <w:br w:type="textWrapping"/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10.2 Content may be used for: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Marketing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Sponsorship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Promotions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media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Broadcast media</w:t>
        <w:br w:type="textWrapping"/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additional compensation is owed for media usage.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8dq6tqfmya7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TECHNICAL DISCLAIMER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11.1 GBM is not responsible for:</w:t>
      </w:r>
    </w:p>
    <w:p w:rsidR="00000000" w:rsidDel="00000000" w:rsidP="00000000" w:rsidRDefault="00000000" w:rsidRPr="00000000" w14:paraId="00000077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Internet outages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Hardware failure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Power loss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iRacing service interruptions</w:t>
        <w:br w:type="textWrapping"/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11.2 Missed races due to technical issues are not grounds for refunds or special consideration.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r15d1u3rtvq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DISCIPLINE &amp; REMOVAL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12.1 GBM reserves the right to:</w:t>
      </w:r>
    </w:p>
    <w:p w:rsidR="00000000" w:rsidDel="00000000" w:rsidP="00000000" w:rsidRDefault="00000000" w:rsidRPr="00000000" w14:paraId="0000007F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Issue penalties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drivers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Disqualify participants</w:t>
        <w:br w:type="textWrapping"/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12.2 Removal may occur for:</w:t>
      </w:r>
    </w:p>
    <w:p w:rsidR="00000000" w:rsidDel="00000000" w:rsidP="00000000" w:rsidRDefault="00000000" w:rsidRPr="00000000" w14:paraId="00000083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Rule violations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Abusive behavior</w:t>
        <w:br w:type="textWrapping"/>
      </w:r>
    </w:p>
    <w:p w:rsidR="00000000" w:rsidDel="00000000" w:rsidP="00000000" w:rsidRDefault="00000000" w:rsidRPr="00000000" w14:paraId="00000085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Cheating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Reputational harm to the series</w:t>
        <w:br w:type="textWrapping"/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cmpvknax3eu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NO GUARANTEES BEYOND STATED TERMS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13.1 Entry does not guarantee:</w:t>
      </w:r>
    </w:p>
    <w:p w:rsidR="00000000" w:rsidDel="00000000" w:rsidP="00000000" w:rsidRDefault="00000000" w:rsidRPr="00000000" w14:paraId="0000008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Playoff qualification</w:t>
        <w:br w:type="textWrapping"/>
      </w:r>
    </w:p>
    <w:p w:rsidR="00000000" w:rsidDel="00000000" w:rsidP="00000000" w:rsidRDefault="00000000" w:rsidRPr="00000000" w14:paraId="0000008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Payouts</w:t>
        <w:br w:type="textWrapping"/>
      </w:r>
    </w:p>
    <w:p w:rsidR="00000000" w:rsidDel="00000000" w:rsidP="00000000" w:rsidRDefault="00000000" w:rsidRPr="00000000" w14:paraId="0000008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Advancement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Real-world opportunities</w:t>
        <w:br w:type="textWrapping"/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13.2 All rewards must be </w:t>
      </w:r>
      <w:r w:rsidDel="00000000" w:rsidR="00000000" w:rsidRPr="00000000">
        <w:rPr>
          <w:b w:val="1"/>
          <w:bCs w:val="1"/>
          <w:rtl w:val="0"/>
        </w:rPr>
        <w:t xml:space="preserve">earned through competition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2fit7effbdl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LIMITATION OF LIABILITY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14.1 Drivers participate at their own risk.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14.2 GBM is not liable for:</w:t>
      </w:r>
    </w:p>
    <w:p w:rsidR="00000000" w:rsidDel="00000000" w:rsidP="00000000" w:rsidRDefault="00000000" w:rsidRPr="00000000" w14:paraId="00000093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Financial losses</w:t>
        <w:br w:type="textWrapping"/>
      </w:r>
    </w:p>
    <w:p w:rsidR="00000000" w:rsidDel="00000000" w:rsidP="00000000" w:rsidRDefault="00000000" w:rsidRPr="00000000" w14:paraId="00000094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Missed opportunities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Career outcomes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failures</w:t>
        <w:br w:type="textWrapping"/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qulpephwqrl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DISPUTE RESOLUTION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15.1 All disputes must be submitted in writing.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15.2 GBM decisions are final.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15.3 Participation waives the right to external arbitration or legal action related to competition outcomes.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fq8mnt1zce2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16. MODIFICATIONS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16.1 Rules may be clarified before season start.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16.2 No changes will:</w:t>
      </w:r>
    </w:p>
    <w:p w:rsidR="00000000" w:rsidDel="00000000" w:rsidP="00000000" w:rsidRDefault="00000000" w:rsidRPr="00000000" w14:paraId="000000A0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Reduce guaranteed payouts</w:t>
        <w:br w:type="textWrapping"/>
      </w:r>
    </w:p>
    <w:p w:rsidR="00000000" w:rsidDel="00000000" w:rsidP="00000000" w:rsidRDefault="00000000" w:rsidRPr="00000000" w14:paraId="000000A1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the championship seat award</w:t>
        <w:br w:type="textWrapping"/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jne5faimkt5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17. ACCEPTANCE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registering and paying the entry fee, the driver confirms:</w:t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They have read and understood this Entry Rulebook</w:t>
        <w:br w:type="textWrapping"/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accept all terms without reservation</w:t>
        <w:br w:type="textWrapping"/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agree to be bound by GBM authority</w:t>
        <w:br w:type="textWrapping"/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g6j2ou7yggu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STATEMENT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Challenge exists to:</w:t>
      </w:r>
    </w:p>
    <w:p w:rsidR="00000000" w:rsidDel="00000000" w:rsidP="00000000" w:rsidRDefault="00000000" w:rsidRPr="00000000" w14:paraId="000000AB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Reward talent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opportunity</w:t>
        <w:br w:type="textWrapping"/>
      </w:r>
    </w:p>
    <w:p w:rsidR="00000000" w:rsidDel="00000000" w:rsidP="00000000" w:rsidRDefault="00000000" w:rsidRPr="00000000" w14:paraId="000000A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Fund real racing</w:t>
        <w:br w:type="textWrapping"/>
      </w:r>
    </w:p>
    <w:p w:rsidR="00000000" w:rsidDel="00000000" w:rsidP="00000000" w:rsidRDefault="00000000" w:rsidRPr="00000000" w14:paraId="000000AE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gatekeeping</w:t>
        <w:br w:type="textWrapping"/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